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62"/>
    <w:bookmarkStart w:id="1" w:name="_Ref124589705"/>
    <w:p w:rsidR="00BE47CA" w:rsidRDefault="00B566AD">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w:t>
      </w:r>
      <w:r>
        <w:rPr>
          <w:rFonts w:ascii="Arial" w:hAnsi="Arial" w:cs="Arial" w:hint="eastAsia"/>
          <w:b/>
          <w:bCs/>
          <w:lang w:eastAsia="zh-CN"/>
        </w:rPr>
        <w:t>9</w:t>
      </w:r>
      <w:r>
        <w:rPr>
          <w:rFonts w:ascii="Arial" w:hAnsi="Arial" w:cs="Arial"/>
          <w:b/>
          <w:kern w:val="2"/>
          <w:lang w:eastAsia="zh-CN"/>
        </w:rPr>
        <w:tab/>
        <w:t>R1-19</w:t>
      </w:r>
      <w:r>
        <w:rPr>
          <w:rFonts w:ascii="Arial" w:hAnsi="Arial" w:cs="Arial" w:hint="eastAsia"/>
          <w:b/>
          <w:kern w:val="2"/>
          <w:lang w:eastAsia="zh-CN"/>
        </w:rPr>
        <w:t>12501</w:t>
      </w:r>
    </w:p>
    <w:p w:rsidR="00BE47CA" w:rsidRDefault="00B566AD">
      <w:pPr>
        <w:jc w:val="left"/>
        <w:rPr>
          <w:rFonts w:ascii="Arial" w:hAnsi="Arial" w:cs="Arial"/>
          <w:b/>
          <w:kern w:val="2"/>
          <w:lang w:eastAsia="zh-CN"/>
        </w:rPr>
      </w:pPr>
      <w:r>
        <w:rPr>
          <w:rFonts w:ascii="Arial" w:hAnsi="Arial" w:cs="Arial" w:hint="eastAsia"/>
          <w:b/>
          <w:kern w:val="2"/>
          <w:lang w:eastAsia="zh-CN"/>
        </w:rPr>
        <w:t>Reno, USA, November 18</w:t>
      </w:r>
      <w:r>
        <w:rPr>
          <w:rFonts w:ascii="Arial" w:hAnsi="Arial" w:cs="Arial" w:hint="eastAsia"/>
          <w:b/>
          <w:kern w:val="2"/>
          <w:vertAlign w:val="superscript"/>
          <w:lang w:eastAsia="zh-CN"/>
        </w:rPr>
        <w:t>th</w:t>
      </w:r>
      <w:r>
        <w:rPr>
          <w:rFonts w:ascii="Arial" w:hAnsi="Arial" w:cs="Arial" w:hint="eastAsia"/>
          <w:b/>
          <w:kern w:val="2"/>
          <w:lang w:eastAsia="zh-CN"/>
        </w:rPr>
        <w:t xml:space="preserve"> </w:t>
      </w:r>
      <w:r>
        <w:rPr>
          <w:rFonts w:ascii="Arial" w:hAnsi="Arial" w:cs="Arial" w:hint="eastAsia"/>
          <w:b/>
          <w:kern w:val="2"/>
          <w:lang w:eastAsia="zh-CN"/>
        </w:rPr>
        <w:t>–</w:t>
      </w:r>
      <w:r>
        <w:rPr>
          <w:rFonts w:ascii="Arial" w:hAnsi="Arial" w:cs="Arial" w:hint="eastAsia"/>
          <w:b/>
          <w:kern w:val="2"/>
          <w:lang w:eastAsia="zh-CN"/>
        </w:rPr>
        <w:t xml:space="preserve"> 22</w:t>
      </w:r>
      <w:r>
        <w:rPr>
          <w:rFonts w:ascii="Arial" w:hAnsi="Arial" w:cs="Arial" w:hint="eastAsia"/>
          <w:b/>
          <w:kern w:val="2"/>
          <w:vertAlign w:val="superscript"/>
          <w:lang w:eastAsia="zh-CN"/>
        </w:rPr>
        <w:t>nd</w:t>
      </w:r>
      <w:r>
        <w:rPr>
          <w:rFonts w:ascii="Arial" w:hAnsi="Arial" w:cs="Arial" w:hint="eastAsia"/>
          <w:b/>
          <w:kern w:val="2"/>
          <w:lang w:eastAsia="zh-CN"/>
        </w:rPr>
        <w:t>, 2019</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[Draft] r</w:t>
      </w:r>
      <w:r>
        <w:rPr>
          <w:rFonts w:ascii="Arial" w:hAnsi="Arial" w:cs="Arial" w:hint="eastAsia"/>
          <w:bCs/>
          <w:lang w:eastAsia="zh-CN"/>
        </w:rPr>
        <w:t>eply LS on CSI-RS measurement outside DRX active time</w:t>
      </w:r>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Pr>
          <w:rFonts w:ascii="Arial" w:hAnsi="Arial" w:cs="Arial" w:hint="eastAsia"/>
          <w:bCs/>
          <w:lang w:eastAsia="zh-CN"/>
        </w:rPr>
        <w:t>4</w:t>
      </w:r>
      <w:r>
        <w:rPr>
          <w:rFonts w:ascii="Arial" w:hAnsi="Arial" w:cs="Arial" w:hint="eastAsia"/>
          <w:bCs/>
        </w:rPr>
        <w:t>-191</w:t>
      </w:r>
      <w:r>
        <w:rPr>
          <w:rFonts w:ascii="Arial" w:hAnsi="Arial" w:cs="Arial" w:hint="eastAsia"/>
          <w:bCs/>
          <w:lang w:eastAsia="zh-CN"/>
        </w:rPr>
        <w:t>2770</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Pr>
          <w:rFonts w:ascii="Arial" w:hAnsi="Arial" w:cs="Arial" w:hint="eastAsia"/>
          <w:bCs/>
          <w:lang w:eastAsia="zh-CN"/>
        </w:rPr>
        <w:t>5</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NR_newRAT</w:t>
      </w:r>
      <w:proofErr w:type="spellEnd"/>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ZTE</w:t>
      </w:r>
      <w:r>
        <w:rPr>
          <w:rFonts w:ascii="Arial" w:hAnsi="Arial" w:cs="Arial"/>
          <w:bCs/>
          <w:lang w:eastAsia="zh-CN"/>
        </w:rPr>
        <w:t xml:space="preserve"> </w:t>
      </w:r>
      <w:r>
        <w:rPr>
          <w:rFonts w:ascii="Arial" w:hAnsi="Arial" w:cs="Arial" w:hint="eastAsia"/>
          <w:bCs/>
          <w:lang w:eastAsia="zh-CN"/>
        </w:rPr>
        <w:t>[RAN1</w:t>
      </w:r>
      <w:r>
        <w:rPr>
          <w:rFonts w:ascii="Arial" w:hAnsi="Arial" w:cs="Arial"/>
          <w:bCs/>
          <w:lang w:eastAsia="zh-CN"/>
        </w:rPr>
        <w:t xml:space="preserve"> WG1</w:t>
      </w:r>
      <w:r>
        <w:rPr>
          <w:rFonts w:ascii="Arial" w:hAnsi="Arial" w:cs="Arial" w:hint="eastAsia"/>
          <w:bCs/>
          <w:lang w:eastAsia="zh-CN"/>
        </w:rPr>
        <w:t>]</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rPr>
        <w:t>RAN WG</w:t>
      </w:r>
      <w:r>
        <w:rPr>
          <w:rFonts w:ascii="Arial" w:hAnsi="Arial" w:cs="Arial" w:hint="eastAsia"/>
          <w:bCs/>
          <w:lang w:eastAsia="zh-CN"/>
        </w:rPr>
        <w:t>4</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rsidR="00BE47CA" w:rsidRDefault="00BE47CA">
      <w:pPr>
        <w:spacing w:after="60"/>
        <w:ind w:left="1985" w:hanging="1985"/>
        <w:rPr>
          <w:rFonts w:ascii="Arial" w:hAnsi="Arial" w:cs="Arial"/>
          <w:bCs/>
        </w:rPr>
      </w:pPr>
    </w:p>
    <w:p w:rsidR="00BE47CA" w:rsidRDefault="00B566AD">
      <w:pPr>
        <w:tabs>
          <w:tab w:val="left" w:pos="2268"/>
        </w:tabs>
        <w:rPr>
          <w:rFonts w:ascii="Arial" w:hAnsi="Arial" w:cs="Arial"/>
          <w:bCs/>
          <w:lang w:eastAsia="zh-CN"/>
        </w:rPr>
      </w:pPr>
      <w:r>
        <w:rPr>
          <w:rFonts w:ascii="Arial" w:hAnsi="Arial" w:cs="Arial"/>
          <w:b/>
        </w:rPr>
        <w:t>Contact Person:</w:t>
      </w:r>
      <w:r>
        <w:rPr>
          <w:rFonts w:ascii="Arial" w:hAnsi="Arial" w:cs="Arial"/>
          <w:bCs/>
        </w:rPr>
        <w:tab/>
      </w:r>
    </w:p>
    <w:p w:rsidR="00BE47CA" w:rsidRDefault="00B566AD">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p>
    <w:p w:rsidR="00BE47CA" w:rsidRDefault="00B566AD">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t xml:space="preserve">  </w:t>
      </w:r>
    </w:p>
    <w:p w:rsidR="00BE47CA" w:rsidRDefault="00BE47CA">
      <w:pPr>
        <w:pBdr>
          <w:bottom w:val="single" w:sz="4" w:space="1" w:color="auto"/>
        </w:pBdr>
        <w:spacing w:after="0"/>
        <w:jc w:val="left"/>
        <w:rPr>
          <w:b/>
          <w:sz w:val="16"/>
          <w:szCs w:val="16"/>
          <w:lang w:eastAsia="zh-CN"/>
        </w:rPr>
      </w:pPr>
    </w:p>
    <w:bookmarkEnd w:id="0"/>
    <w:bookmarkEnd w:id="1"/>
    <w:p w:rsidR="00BE47CA" w:rsidRDefault="00BE47CA">
      <w:pPr>
        <w:pStyle w:val="References"/>
        <w:numPr>
          <w:ilvl w:val="0"/>
          <w:numId w:val="0"/>
        </w:numPr>
        <w:tabs>
          <w:tab w:val="left" w:pos="420"/>
        </w:tabs>
        <w:adjustRightInd w:val="0"/>
        <w:spacing w:after="0"/>
        <w:ind w:left="450" w:hanging="360"/>
        <w:rPr>
          <w:lang w:eastAsia="zh-CN"/>
        </w:rPr>
      </w:pPr>
    </w:p>
    <w:p w:rsidR="00BE47CA" w:rsidRDefault="00B566AD">
      <w:pPr>
        <w:rPr>
          <w:rFonts w:ascii="Arial" w:hAnsi="Arial" w:cs="Arial"/>
          <w:b/>
        </w:rPr>
      </w:pPr>
      <w:r>
        <w:rPr>
          <w:rFonts w:ascii="Arial" w:hAnsi="Arial" w:cs="Arial"/>
          <w:b/>
        </w:rPr>
        <w:t>1. Overall Description:</w:t>
      </w:r>
    </w:p>
    <w:p w:rsidR="00BE47CA" w:rsidRDefault="00B566AD">
      <w:pPr>
        <w:rPr>
          <w:rFonts w:ascii="Arial" w:hAnsi="Arial" w:cs="Arial"/>
          <w:iCs/>
          <w:lang w:eastAsia="zh-CN"/>
        </w:rPr>
      </w:pPr>
      <w:r>
        <w:rPr>
          <w:rFonts w:ascii="Arial" w:hAnsi="Arial" w:cs="Arial"/>
          <w:iCs/>
          <w:lang w:eastAsia="ja-JP"/>
        </w:rPr>
        <w:t>RAN</w:t>
      </w:r>
      <w:r>
        <w:rPr>
          <w:rFonts w:ascii="Arial" w:hAnsi="Arial" w:cs="Arial" w:hint="eastAsia"/>
          <w:iCs/>
          <w:lang w:eastAsia="zh-CN"/>
        </w:rPr>
        <w:t xml:space="preserve">1 thanks RAN4 for the LS R4-1912770 on CSI-RS measurement outside DRX active time. </w:t>
      </w:r>
    </w:p>
    <w:p w:rsidR="00BE47CA" w:rsidRDefault="00B566AD">
      <w:pPr>
        <w:rPr>
          <w:rFonts w:ascii="Arial" w:hAnsi="Arial" w:cs="Arial"/>
          <w:iCs/>
          <w:lang w:eastAsia="zh-CN"/>
        </w:rPr>
      </w:pPr>
      <w:r>
        <w:rPr>
          <w:rFonts w:ascii="Arial" w:hAnsi="Arial" w:cs="Arial" w:hint="eastAsia"/>
          <w:iCs/>
          <w:lang w:eastAsia="zh-CN"/>
        </w:rPr>
        <w:t xml:space="preserve">RAN1 understands that a UE </w:t>
      </w:r>
      <w:r w:rsidR="0064555F">
        <w:rPr>
          <w:rFonts w:ascii="Arial" w:hAnsi="Arial" w:cs="Arial"/>
          <w:iCs/>
          <w:lang w:eastAsia="zh-CN"/>
        </w:rPr>
        <w:t>is expected to</w:t>
      </w:r>
      <w:r w:rsidR="0064555F">
        <w:rPr>
          <w:rFonts w:ascii="Arial" w:hAnsi="Arial" w:cs="Arial" w:hint="eastAsia"/>
          <w:iCs/>
          <w:lang w:eastAsia="zh-CN"/>
        </w:rPr>
        <w:t xml:space="preserve"> </w:t>
      </w:r>
      <w:r>
        <w:rPr>
          <w:rFonts w:ascii="Arial" w:hAnsi="Arial" w:cs="Arial" w:hint="eastAsia"/>
          <w:iCs/>
          <w:lang w:eastAsia="zh-CN"/>
        </w:rPr>
        <w:t xml:space="preserve">measure CSI-RS for RLM and for BFD outside DRX active time </w:t>
      </w:r>
      <w:r w:rsidR="000034E8">
        <w:rPr>
          <w:rFonts w:ascii="Arial" w:hAnsi="Arial" w:cs="Arial"/>
          <w:iCs/>
          <w:lang w:eastAsia="zh-CN"/>
        </w:rPr>
        <w:t>in order to satisfy</w:t>
      </w:r>
      <w:r w:rsidR="000034E8">
        <w:rPr>
          <w:rFonts w:ascii="Arial" w:hAnsi="Arial" w:cs="Arial" w:hint="eastAsia"/>
          <w:iCs/>
          <w:lang w:eastAsia="zh-CN"/>
        </w:rPr>
        <w:t xml:space="preserve"> </w:t>
      </w:r>
      <w:r w:rsidR="000034E8">
        <w:rPr>
          <w:rFonts w:ascii="Arial" w:hAnsi="Arial" w:cs="Arial"/>
          <w:iCs/>
          <w:lang w:eastAsia="zh-CN"/>
        </w:rPr>
        <w:t>the re</w:t>
      </w:r>
      <w:bookmarkStart w:id="2" w:name="_GoBack"/>
      <w:bookmarkEnd w:id="2"/>
      <w:r w:rsidR="000034E8">
        <w:rPr>
          <w:rFonts w:ascii="Arial" w:hAnsi="Arial" w:cs="Arial"/>
          <w:iCs/>
          <w:lang w:eastAsia="zh-CN"/>
        </w:rPr>
        <w:t>quirement of RLM/BFD</w:t>
      </w:r>
      <w:r>
        <w:rPr>
          <w:rFonts w:ascii="Arial" w:hAnsi="Arial" w:cs="Arial" w:hint="eastAsia"/>
          <w:iCs/>
          <w:lang w:eastAsia="zh-CN"/>
        </w:rPr>
        <w:t xml:space="preserve"> indication </w:t>
      </w:r>
      <w:r w:rsidR="000034E8">
        <w:rPr>
          <w:rFonts w:ascii="Arial" w:hAnsi="Arial" w:cs="Arial"/>
          <w:iCs/>
          <w:lang w:eastAsia="zh-CN"/>
        </w:rPr>
        <w:t xml:space="preserve">interval related to DRX cycle and CSI-RS periodicity </w:t>
      </w:r>
      <w:r>
        <w:rPr>
          <w:rFonts w:ascii="Arial" w:hAnsi="Arial" w:cs="Arial" w:hint="eastAsia"/>
          <w:iCs/>
          <w:lang w:eastAsia="zh-CN"/>
        </w:rPr>
        <w:t>when DRX is configured.</w:t>
      </w:r>
      <w:r>
        <w:rPr>
          <w:rFonts w:ascii="Arial" w:hAnsi="Arial" w:cs="Arial"/>
          <w:iCs/>
          <w:lang w:eastAsia="zh-CN"/>
        </w:rPr>
        <w:t xml:space="preserve"> </w:t>
      </w:r>
      <w:r w:rsidR="00421CF9">
        <w:rPr>
          <w:rFonts w:ascii="Arial" w:hAnsi="Arial" w:cs="Arial"/>
          <w:iCs/>
          <w:lang w:eastAsia="zh-CN"/>
        </w:rPr>
        <w:t>The</w:t>
      </w:r>
      <w:r>
        <w:rPr>
          <w:rFonts w:ascii="Arial" w:hAnsi="Arial" w:cs="Arial"/>
          <w:iCs/>
          <w:lang w:eastAsia="zh-CN"/>
        </w:rPr>
        <w:t xml:space="preserve"> </w:t>
      </w:r>
      <w:r>
        <w:rPr>
          <w:rFonts w:ascii="Arial" w:hAnsi="Arial" w:cs="Arial" w:hint="eastAsia"/>
          <w:iCs/>
          <w:lang w:eastAsia="zh-CN"/>
        </w:rPr>
        <w:t>CSI-RS</w:t>
      </w:r>
      <w:r w:rsidR="00421CF9">
        <w:rPr>
          <w:rFonts w:ascii="Arial" w:hAnsi="Arial" w:cs="Arial"/>
          <w:iCs/>
          <w:lang w:eastAsia="zh-CN"/>
        </w:rPr>
        <w:t xml:space="preserve"> resource</w:t>
      </w:r>
      <w:r w:rsidR="005F0272">
        <w:rPr>
          <w:rFonts w:ascii="Arial" w:hAnsi="Arial" w:cs="Arial"/>
          <w:iCs/>
          <w:lang w:eastAsia="zh-CN"/>
        </w:rPr>
        <w:t>s</w:t>
      </w:r>
      <w:r>
        <w:rPr>
          <w:rFonts w:ascii="Arial" w:hAnsi="Arial" w:cs="Arial" w:hint="eastAsia"/>
          <w:iCs/>
          <w:lang w:eastAsia="zh-CN"/>
        </w:rPr>
        <w:t xml:space="preserve"> for RLM and for BFD shall be always available outside DRX active time</w:t>
      </w:r>
      <w:r w:rsidR="00421CF9">
        <w:rPr>
          <w:rFonts w:ascii="Arial" w:hAnsi="Arial" w:cs="Arial"/>
          <w:iCs/>
          <w:lang w:eastAsia="zh-CN"/>
        </w:rPr>
        <w:t>, if configured</w:t>
      </w:r>
      <w:r>
        <w:rPr>
          <w:rFonts w:ascii="Arial" w:hAnsi="Arial" w:cs="Arial" w:hint="eastAsia"/>
          <w:iCs/>
          <w:lang w:eastAsia="zh-CN"/>
        </w:rPr>
        <w:t>.</w:t>
      </w:r>
    </w:p>
    <w:p w:rsidR="00BE47CA" w:rsidRDefault="00B566AD">
      <w:pPr>
        <w:rPr>
          <w:rFonts w:ascii="Arial" w:hAnsi="Arial" w:cs="Arial"/>
          <w:iCs/>
          <w:lang w:eastAsia="zh-CN"/>
        </w:rPr>
      </w:pPr>
      <w:r>
        <w:rPr>
          <w:rFonts w:ascii="Arial" w:hAnsi="Arial" w:cs="Arial" w:hint="eastAsia"/>
          <w:iCs/>
          <w:lang w:eastAsia="zh-CN"/>
        </w:rPr>
        <w:t xml:space="preserve">A UE </w:t>
      </w:r>
      <w:r w:rsidR="0064555F">
        <w:rPr>
          <w:rFonts w:ascii="Arial" w:hAnsi="Arial" w:cs="Arial"/>
          <w:iCs/>
          <w:lang w:eastAsia="zh-CN"/>
        </w:rPr>
        <w:t>is not expected to</w:t>
      </w:r>
      <w:r w:rsidR="0064555F">
        <w:rPr>
          <w:rFonts w:ascii="Arial" w:hAnsi="Arial" w:cs="Arial" w:hint="eastAsia"/>
          <w:iCs/>
          <w:lang w:eastAsia="zh-CN"/>
        </w:rPr>
        <w:t xml:space="preserve"> </w:t>
      </w:r>
      <w:r>
        <w:rPr>
          <w:rFonts w:ascii="Arial" w:hAnsi="Arial" w:cs="Arial" w:hint="eastAsia"/>
          <w:iCs/>
          <w:lang w:eastAsia="zh-CN"/>
        </w:rPr>
        <w:t xml:space="preserve">measure CSI-RS for candidate beam detection and for L1-RSRP computation </w:t>
      </w:r>
      <w:r w:rsidR="0064555F">
        <w:rPr>
          <w:rFonts w:ascii="Arial" w:hAnsi="Arial" w:cs="Arial"/>
          <w:iCs/>
          <w:lang w:eastAsia="zh-CN"/>
        </w:rPr>
        <w:t>outside</w:t>
      </w:r>
      <w:r>
        <w:rPr>
          <w:rFonts w:ascii="Arial" w:hAnsi="Arial" w:cs="Arial" w:hint="eastAsia"/>
          <w:iCs/>
          <w:lang w:eastAsia="zh-CN"/>
        </w:rPr>
        <w:t xml:space="preserve"> DRX active time</w:t>
      </w:r>
      <w:r w:rsidR="000034E8">
        <w:rPr>
          <w:rFonts w:ascii="Arial" w:hAnsi="Arial" w:cs="Arial"/>
          <w:iCs/>
          <w:lang w:eastAsia="zh-CN"/>
        </w:rPr>
        <w:t xml:space="preserve">. It is expected that </w:t>
      </w:r>
      <w:r w:rsidR="000034E8" w:rsidRPr="000034E8">
        <w:rPr>
          <w:rFonts w:ascii="Arial" w:hAnsi="Arial" w:cs="Arial"/>
          <w:iCs/>
          <w:lang w:eastAsia="zh-CN"/>
        </w:rPr>
        <w:t xml:space="preserve">CSI measurement occasion occurs in DRX active time for CSI </w:t>
      </w:r>
      <w:r w:rsidR="000034E8">
        <w:rPr>
          <w:rFonts w:ascii="Arial" w:hAnsi="Arial" w:cs="Arial"/>
          <w:iCs/>
          <w:lang w:eastAsia="zh-CN"/>
        </w:rPr>
        <w:t>reporting including L1-RSRP reporting</w:t>
      </w:r>
      <w:r>
        <w:rPr>
          <w:rFonts w:ascii="Arial" w:hAnsi="Arial" w:cs="Arial" w:hint="eastAsia"/>
          <w:iCs/>
          <w:lang w:eastAsia="zh-CN"/>
        </w:rPr>
        <w:t xml:space="preserve">. </w:t>
      </w:r>
      <w:r w:rsidR="00464C2B">
        <w:rPr>
          <w:rFonts w:ascii="Arial" w:hAnsi="Arial" w:cs="Arial"/>
          <w:iCs/>
          <w:lang w:eastAsia="zh-CN"/>
        </w:rPr>
        <w:t xml:space="preserve">The </w:t>
      </w:r>
      <w:r>
        <w:rPr>
          <w:rFonts w:ascii="Arial" w:hAnsi="Arial" w:cs="Arial" w:hint="eastAsia"/>
          <w:iCs/>
          <w:lang w:eastAsia="zh-CN"/>
        </w:rPr>
        <w:t xml:space="preserve">CSI-RS </w:t>
      </w:r>
      <w:r w:rsidR="00464C2B">
        <w:rPr>
          <w:rFonts w:ascii="Arial" w:hAnsi="Arial" w:cs="Arial"/>
          <w:iCs/>
          <w:lang w:eastAsia="zh-CN"/>
        </w:rPr>
        <w:t>resource</w:t>
      </w:r>
      <w:r w:rsidR="005F0272">
        <w:rPr>
          <w:rFonts w:ascii="Arial" w:hAnsi="Arial" w:cs="Arial"/>
          <w:iCs/>
          <w:lang w:eastAsia="zh-CN"/>
        </w:rPr>
        <w:t>s</w:t>
      </w:r>
      <w:r w:rsidR="00464C2B">
        <w:rPr>
          <w:rFonts w:ascii="Arial" w:hAnsi="Arial" w:cs="Arial"/>
          <w:iCs/>
          <w:lang w:eastAsia="zh-CN"/>
        </w:rPr>
        <w:t xml:space="preserve"> </w:t>
      </w:r>
      <w:r>
        <w:rPr>
          <w:rFonts w:ascii="Arial" w:hAnsi="Arial" w:cs="Arial" w:hint="eastAsia"/>
          <w:iCs/>
          <w:lang w:eastAsia="zh-CN"/>
        </w:rPr>
        <w:t xml:space="preserve">for candidate beam detection and for L1-RSRP </w:t>
      </w:r>
      <w:r w:rsidR="00464C2B">
        <w:rPr>
          <w:rFonts w:ascii="Arial" w:hAnsi="Arial" w:cs="Arial"/>
          <w:iCs/>
          <w:lang w:eastAsia="zh-CN"/>
        </w:rPr>
        <w:t>may not be</w:t>
      </w:r>
      <w:r w:rsidR="00464C2B">
        <w:rPr>
          <w:rFonts w:ascii="Arial" w:hAnsi="Arial" w:cs="Arial" w:hint="eastAsia"/>
          <w:iCs/>
          <w:lang w:eastAsia="zh-CN"/>
        </w:rPr>
        <w:t xml:space="preserve"> </w:t>
      </w:r>
      <w:r>
        <w:rPr>
          <w:rFonts w:ascii="Arial" w:hAnsi="Arial" w:cs="Arial" w:hint="eastAsia"/>
          <w:iCs/>
          <w:lang w:eastAsia="zh-CN"/>
        </w:rPr>
        <w:t>available outside DRX active time</w:t>
      </w:r>
      <w:r w:rsidR="00421CF9">
        <w:rPr>
          <w:rFonts w:ascii="Arial" w:hAnsi="Arial" w:cs="Arial"/>
          <w:iCs/>
          <w:lang w:eastAsia="zh-CN"/>
        </w:rPr>
        <w:t>, if configured</w:t>
      </w:r>
      <w:r>
        <w:rPr>
          <w:rFonts w:ascii="Arial" w:hAnsi="Arial" w:cs="Arial" w:hint="eastAsia"/>
          <w:iCs/>
          <w:lang w:eastAsia="zh-CN"/>
        </w:rPr>
        <w:t>.</w:t>
      </w:r>
    </w:p>
    <w:p w:rsidR="00BE47CA" w:rsidRDefault="00BE47CA">
      <w:pPr>
        <w:pStyle w:val="a4"/>
        <w:tabs>
          <w:tab w:val="left" w:pos="426"/>
          <w:tab w:val="left" w:pos="4678"/>
          <w:tab w:val="left" w:pos="5954"/>
          <w:tab w:val="left" w:pos="7088"/>
        </w:tabs>
        <w:rPr>
          <w:rFonts w:ascii="Arial" w:hAnsi="Arial" w:cs="Arial"/>
        </w:rPr>
      </w:pPr>
    </w:p>
    <w:p w:rsidR="00BE47CA" w:rsidRDefault="00B566AD">
      <w:pPr>
        <w:rPr>
          <w:rFonts w:ascii="Arial" w:hAnsi="Arial" w:cs="Arial"/>
          <w:b/>
        </w:rPr>
      </w:pPr>
      <w:r>
        <w:rPr>
          <w:rFonts w:ascii="Arial" w:hAnsi="Arial" w:cs="Arial"/>
          <w:b/>
        </w:rPr>
        <w:t>2. Actions:</w:t>
      </w:r>
    </w:p>
    <w:p w:rsidR="00BE47CA" w:rsidRDefault="00B566AD">
      <w:pPr>
        <w:ind w:left="1985" w:hanging="1985"/>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Pr>
          <w:rFonts w:ascii="Arial" w:hAnsi="Arial" w:cs="Arial"/>
          <w:b/>
          <w:lang w:eastAsia="zh-CN"/>
        </w:rPr>
        <w:t xml:space="preserve"> WG</w:t>
      </w:r>
      <w:r>
        <w:rPr>
          <w:rFonts w:ascii="Arial" w:hAnsi="Arial" w:cs="Arial" w:hint="eastAsia"/>
          <w:b/>
          <w:lang w:eastAsia="zh-CN"/>
        </w:rPr>
        <w:t>4</w:t>
      </w:r>
    </w:p>
    <w:p w:rsidR="00BE47CA" w:rsidRDefault="00B566AD">
      <w:pPr>
        <w:spacing w:after="240"/>
        <w:rPr>
          <w:rFonts w:ascii="Arial" w:hAnsi="Arial" w:cs="Arial"/>
        </w:rPr>
      </w:pPr>
      <w:r>
        <w:rPr>
          <w:rFonts w:ascii="Arial" w:hAnsi="Arial" w:cs="Arial" w:hint="eastAsia"/>
        </w:rPr>
        <w:t>RAN1 respectfully requests RAN</w:t>
      </w:r>
      <w:r>
        <w:rPr>
          <w:rFonts w:ascii="Arial" w:hAnsi="Arial" w:cs="Arial" w:hint="eastAsia"/>
          <w:lang w:eastAsia="zh-CN"/>
        </w:rPr>
        <w:t>4</w:t>
      </w:r>
      <w:r>
        <w:rPr>
          <w:rFonts w:ascii="Arial" w:hAnsi="Arial" w:cs="Arial" w:hint="eastAsia"/>
        </w:rPr>
        <w:t xml:space="preserve"> to take the above into account.</w:t>
      </w:r>
    </w:p>
    <w:p w:rsidR="00BE47CA" w:rsidRDefault="00BE47CA">
      <w:pPr>
        <w:tabs>
          <w:tab w:val="left" w:pos="5507"/>
        </w:tabs>
        <w:rPr>
          <w:rFonts w:ascii="Arial" w:hAnsi="Arial" w:cs="Arial"/>
          <w:b/>
        </w:rPr>
      </w:pPr>
    </w:p>
    <w:p w:rsidR="00BE47CA" w:rsidRDefault="00B566AD">
      <w:pPr>
        <w:tabs>
          <w:tab w:val="left" w:pos="5507"/>
        </w:tabs>
        <w:rPr>
          <w:rFonts w:ascii="Arial" w:hAnsi="Arial" w:cs="Arial"/>
          <w:b/>
        </w:rPr>
      </w:pPr>
      <w:r>
        <w:rPr>
          <w:rFonts w:ascii="Arial" w:hAnsi="Arial" w:cs="Arial"/>
          <w:b/>
        </w:rPr>
        <w:t>4. Date of Next TSG-RAN WG1 Meetings:</w:t>
      </w:r>
      <w:r>
        <w:rPr>
          <w:rFonts w:ascii="Arial" w:hAnsi="Arial" w:cs="Arial"/>
          <w:b/>
        </w:rPr>
        <w:tab/>
      </w:r>
    </w:p>
    <w:p w:rsidR="00BE47CA" w:rsidRDefault="00B566AD">
      <w:pPr>
        <w:tabs>
          <w:tab w:val="left" w:pos="5103"/>
        </w:tabs>
        <w:ind w:left="2275" w:hanging="2275"/>
        <w:rPr>
          <w:rFonts w:ascii="Arial" w:hAnsi="Arial" w:cs="Arial"/>
        </w:rPr>
      </w:pPr>
      <w:bookmarkStart w:id="3" w:name="OLE_LINK1"/>
      <w:r>
        <w:rPr>
          <w:rFonts w:ascii="Arial" w:hAnsi="Arial" w:cs="Arial"/>
        </w:rPr>
        <w:t>TSG RAN WG1 Meeting #</w:t>
      </w:r>
      <w:bookmarkEnd w:id="3"/>
      <w:r>
        <w:rPr>
          <w:rFonts w:ascii="Arial" w:hAnsi="Arial" w:cs="Arial" w:hint="eastAsia"/>
          <w:lang w:eastAsia="zh-CN"/>
        </w:rPr>
        <w:t>100</w:t>
      </w:r>
      <w:r>
        <w:rPr>
          <w:rFonts w:ascii="Arial" w:hAnsi="Arial" w:cs="Arial"/>
        </w:rPr>
        <w:tab/>
      </w:r>
      <w:r>
        <w:rPr>
          <w:rFonts w:ascii="Arial" w:hAnsi="Arial" w:cs="Arial"/>
        </w:rPr>
        <w:tab/>
      </w:r>
      <w:bookmarkStart w:id="4" w:name="OLE_LINK2"/>
      <w:r>
        <w:rPr>
          <w:rFonts w:ascii="Arial" w:hAnsi="Arial" w:cs="Arial" w:hint="eastAsia"/>
          <w:lang w:eastAsia="zh-CN"/>
        </w:rPr>
        <w:t>24</w:t>
      </w:r>
      <w:r>
        <w:rPr>
          <w:rFonts w:ascii="Arial" w:hAnsi="Arial" w:cs="Arial"/>
        </w:rPr>
        <w:t xml:space="preserve"> – </w:t>
      </w:r>
      <w:r>
        <w:rPr>
          <w:rFonts w:ascii="Arial" w:hAnsi="Arial" w:cs="Arial" w:hint="eastAsia"/>
          <w:lang w:eastAsia="zh-CN"/>
        </w:rPr>
        <w:t>28</w:t>
      </w:r>
      <w:r>
        <w:rPr>
          <w:rFonts w:ascii="Arial" w:hAnsi="Arial" w:cs="Arial"/>
        </w:rPr>
        <w:t xml:space="preserve"> </w:t>
      </w:r>
      <w:r>
        <w:rPr>
          <w:rFonts w:ascii="Arial" w:hAnsi="Arial" w:cs="Arial" w:hint="eastAsia"/>
          <w:lang w:eastAsia="zh-CN"/>
        </w:rPr>
        <w:t>Feb</w:t>
      </w:r>
      <w:r>
        <w:rPr>
          <w:rFonts w:ascii="Arial" w:hAnsi="Arial" w:cs="Arial"/>
        </w:rPr>
        <w:t xml:space="preserve"> </w:t>
      </w:r>
      <w:r>
        <w:rPr>
          <w:rFonts w:ascii="Arial" w:hAnsi="Arial" w:cs="Arial" w:hint="eastAsia"/>
          <w:lang w:eastAsia="zh-CN"/>
        </w:rPr>
        <w:t>2020</w:t>
      </w:r>
      <w:proofErr w:type="gramStart"/>
      <w:r>
        <w:rPr>
          <w:rFonts w:ascii="Arial" w:hAnsi="Arial" w:cs="Arial"/>
        </w:rPr>
        <w:t xml:space="preserve">,  </w:t>
      </w:r>
      <w:r>
        <w:rPr>
          <w:rFonts w:ascii="Arial" w:hAnsi="Arial" w:cs="Arial" w:hint="eastAsia"/>
        </w:rPr>
        <w:t>Athens</w:t>
      </w:r>
      <w:proofErr w:type="gramEnd"/>
      <w:r>
        <w:rPr>
          <w:rFonts w:ascii="Arial" w:hAnsi="Arial" w:cs="Arial"/>
        </w:rPr>
        <w:t xml:space="preserve">, </w:t>
      </w:r>
      <w:bookmarkEnd w:id="4"/>
      <w:r>
        <w:rPr>
          <w:rFonts w:ascii="Arial" w:hAnsi="Arial" w:cs="Arial" w:hint="eastAsia"/>
        </w:rPr>
        <w:t>Greece</w:t>
      </w:r>
    </w:p>
    <w:p w:rsidR="00BE47CA" w:rsidRDefault="00B566AD">
      <w:pPr>
        <w:tabs>
          <w:tab w:val="left" w:pos="5103"/>
        </w:tabs>
        <w:ind w:left="2275" w:hanging="2275"/>
        <w:rPr>
          <w:rFonts w:ascii="Arial" w:hAnsi="Arial" w:cs="Arial"/>
        </w:rPr>
      </w:pPr>
      <w:r>
        <w:rPr>
          <w:rFonts w:ascii="Arial" w:hAnsi="Arial" w:cs="Arial"/>
        </w:rPr>
        <w:t>TSG RAN WG1 Meeting #</w:t>
      </w:r>
      <w:r>
        <w:rPr>
          <w:rFonts w:ascii="Arial" w:hAnsi="Arial" w:cs="Arial" w:hint="eastAsia"/>
          <w:lang w:eastAsia="zh-CN"/>
        </w:rPr>
        <w:t>100b</w:t>
      </w:r>
      <w:r>
        <w:rPr>
          <w:rFonts w:ascii="Arial" w:hAnsi="Arial" w:cs="Arial" w:hint="eastAsia"/>
          <w:lang w:eastAsia="zh-CN"/>
        </w:rPr>
        <w:tab/>
      </w:r>
      <w:r>
        <w:rPr>
          <w:rFonts w:ascii="Arial" w:hAnsi="Arial" w:cs="Arial" w:hint="eastAsia"/>
          <w:lang w:eastAsia="zh-CN"/>
        </w:rPr>
        <w:tab/>
        <w:t>20</w:t>
      </w:r>
      <w:r>
        <w:rPr>
          <w:rFonts w:ascii="Arial" w:hAnsi="Arial" w:cs="Arial"/>
        </w:rPr>
        <w:t xml:space="preserve"> – </w:t>
      </w:r>
      <w:r>
        <w:rPr>
          <w:rFonts w:ascii="Arial" w:hAnsi="Arial" w:cs="Arial" w:hint="eastAsia"/>
          <w:lang w:eastAsia="zh-CN"/>
        </w:rPr>
        <w:t>24</w:t>
      </w:r>
      <w:r>
        <w:rPr>
          <w:rFonts w:ascii="Arial" w:hAnsi="Arial" w:cs="Arial"/>
        </w:rPr>
        <w:t xml:space="preserve"> </w:t>
      </w:r>
      <w:r>
        <w:rPr>
          <w:rFonts w:ascii="Arial" w:hAnsi="Arial" w:cs="Arial" w:hint="eastAsia"/>
          <w:lang w:eastAsia="zh-CN"/>
        </w:rPr>
        <w:t xml:space="preserve">Apr </w:t>
      </w:r>
      <w:r>
        <w:rPr>
          <w:rFonts w:ascii="Arial" w:hAnsi="Arial" w:cs="Arial"/>
        </w:rPr>
        <w:t>2019</w:t>
      </w:r>
      <w:proofErr w:type="gramStart"/>
      <w:r>
        <w:rPr>
          <w:rFonts w:ascii="Arial" w:hAnsi="Arial" w:cs="Arial"/>
        </w:rPr>
        <w:t xml:space="preserve">,  </w:t>
      </w:r>
      <w:r>
        <w:rPr>
          <w:rFonts w:ascii="Arial" w:hAnsi="Arial" w:cs="Arial" w:hint="eastAsia"/>
        </w:rPr>
        <w:t>Busan</w:t>
      </w:r>
      <w:proofErr w:type="gramEnd"/>
      <w:r>
        <w:rPr>
          <w:rFonts w:ascii="Arial" w:hAnsi="Arial" w:cs="Arial"/>
        </w:rPr>
        <w:t xml:space="preserve">, </w:t>
      </w:r>
      <w:r>
        <w:rPr>
          <w:rFonts w:ascii="Arial" w:hAnsi="Arial" w:cs="Arial" w:hint="eastAsia"/>
        </w:rPr>
        <w:t>Korea</w:t>
      </w:r>
    </w:p>
    <w:p w:rsidR="00BE47CA" w:rsidRDefault="00BE47CA">
      <w:pPr>
        <w:tabs>
          <w:tab w:val="left" w:pos="5103"/>
        </w:tabs>
        <w:ind w:left="2275" w:hanging="2275"/>
        <w:rPr>
          <w:rFonts w:ascii="Arial" w:hAnsi="Arial" w:cs="Arial"/>
        </w:rPr>
      </w:pPr>
    </w:p>
    <w:p w:rsidR="00BE47CA" w:rsidRDefault="00BE47CA">
      <w:pPr>
        <w:tabs>
          <w:tab w:val="left" w:pos="5103"/>
        </w:tabs>
        <w:ind w:left="2275" w:hanging="2275"/>
        <w:rPr>
          <w:rFonts w:ascii="Arial" w:hAnsi="Arial" w:cs="Arial"/>
        </w:rPr>
      </w:pPr>
    </w:p>
    <w:sectPr w:rsidR="00BE47CA">
      <w:headerReference w:type="default" r:id="rId10"/>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439" w:rsidRDefault="00631439">
      <w:pPr>
        <w:spacing w:after="0"/>
      </w:pPr>
      <w:r>
        <w:separator/>
      </w:r>
    </w:p>
  </w:endnote>
  <w:endnote w:type="continuationSeparator" w:id="0">
    <w:p w:rsidR="00631439" w:rsidRDefault="00631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439" w:rsidRDefault="00631439">
      <w:pPr>
        <w:spacing w:after="0"/>
      </w:pPr>
      <w:r>
        <w:separator/>
      </w:r>
    </w:p>
  </w:footnote>
  <w:footnote w:type="continuationSeparator" w:id="0">
    <w:p w:rsidR="00631439" w:rsidRDefault="006314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47CA" w:rsidRDefault="00BE47CA">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42B723E-1B8C-4BDC-A6EE-633147988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pPr>
      <w:jc w:val="both"/>
    </w:pPr>
    <w:rPr>
      <w:b/>
      <w:bCs/>
      <w:sz w:val="20"/>
      <w:szCs w:val="20"/>
    </w:rPr>
  </w:style>
  <w:style w:type="paragraph" w:styleId="a4">
    <w:name w:val="annotation text"/>
    <w:basedOn w:val="a"/>
    <w:link w:val="Char0"/>
    <w:qFormat/>
    <w:pPr>
      <w:jc w:val="left"/>
    </w:pPr>
  </w:style>
  <w:style w:type="paragraph" w:styleId="a5">
    <w:name w:val="Body Text First Indent"/>
    <w:basedOn w:val="a6"/>
    <w:link w:val="Char2"/>
    <w:qFormat/>
    <w:pPr>
      <w:ind w:firstLineChars="100" w:firstLine="420"/>
    </w:pPr>
    <w:rPr>
      <w:sz w:val="22"/>
      <w:szCs w:val="22"/>
    </w:rPr>
  </w:style>
  <w:style w:type="paragraph" w:styleId="a6">
    <w:name w:val="Body Text"/>
    <w:basedOn w:val="a"/>
    <w:link w:val="Char3"/>
    <w:qFormat/>
    <w:rPr>
      <w:sz w:val="20"/>
      <w:szCs w:val="20"/>
    </w:rPr>
  </w:style>
  <w:style w:type="paragraph" w:styleId="a7">
    <w:name w:val="caption"/>
    <w:basedOn w:val="a"/>
    <w:next w:val="a"/>
    <w:link w:val="Char4"/>
    <w:qFormat/>
    <w:pPr>
      <w:spacing w:before="120"/>
    </w:pPr>
    <w:rPr>
      <w:b/>
      <w:bCs/>
      <w:sz w:val="20"/>
      <w:szCs w:val="20"/>
    </w:rPr>
  </w:style>
  <w:style w:type="paragraph" w:styleId="a8">
    <w:name w:val="List Bullet"/>
    <w:basedOn w:val="a9"/>
    <w:qFormat/>
    <w:pPr>
      <w:autoSpaceDE/>
      <w:autoSpaceDN/>
      <w:adjustRightInd/>
      <w:spacing w:after="180"/>
      <w:ind w:left="568" w:hanging="284"/>
      <w:jc w:val="left"/>
    </w:pPr>
    <w:rPr>
      <w:sz w:val="20"/>
      <w:szCs w:val="20"/>
      <w:lang w:val="en-GB"/>
    </w:rPr>
  </w:style>
  <w:style w:type="paragraph" w:styleId="a9">
    <w:name w:val="List"/>
    <w:basedOn w:val="a"/>
    <w:qFormat/>
    <w:pPr>
      <w:ind w:left="360" w:hanging="360"/>
    </w:pPr>
  </w:style>
  <w:style w:type="paragraph" w:styleId="aa">
    <w:name w:val="Document Map"/>
    <w:basedOn w:val="a"/>
    <w:semiHidden/>
    <w:qFormat/>
    <w:pPr>
      <w:shd w:val="clear" w:color="auto" w:fill="000080"/>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b">
    <w:name w:val="endnote text"/>
    <w:basedOn w:val="a"/>
    <w:link w:val="Char5"/>
    <w:qFormat/>
    <w:pPr>
      <w:jc w:val="left"/>
    </w:pPr>
  </w:style>
  <w:style w:type="paragraph" w:styleId="ac">
    <w:name w:val="Balloon Text"/>
    <w:basedOn w:val="a"/>
    <w:semiHidden/>
    <w:qFormat/>
    <w:rPr>
      <w:rFonts w:ascii="Tahoma" w:hAnsi="Tahoma" w:cs="Tahoma"/>
      <w:sz w:val="16"/>
      <w:szCs w:val="16"/>
    </w:rPr>
  </w:style>
  <w:style w:type="paragraph" w:styleId="ad">
    <w:name w:val="footer"/>
    <w:basedOn w:val="a"/>
    <w:qFormat/>
    <w:pPr>
      <w:tabs>
        <w:tab w:val="center" w:pos="4153"/>
        <w:tab w:val="right" w:pos="8306"/>
      </w:tabs>
      <w:jc w:val="left"/>
    </w:pPr>
    <w:rPr>
      <w:sz w:val="18"/>
      <w:szCs w:val="18"/>
    </w:rPr>
  </w:style>
  <w:style w:type="paragraph" w:styleId="ae">
    <w:name w:val="header"/>
    <w:basedOn w:val="a"/>
    <w:link w:val="Char6"/>
    <w:qFormat/>
    <w:pPr>
      <w:pBdr>
        <w:bottom w:val="single" w:sz="6" w:space="1" w:color="auto"/>
      </w:pBdr>
      <w:tabs>
        <w:tab w:val="center" w:pos="4153"/>
        <w:tab w:val="right" w:pos="8306"/>
      </w:tabs>
      <w:jc w:val="center"/>
    </w:pPr>
    <w:rPr>
      <w:sz w:val="18"/>
      <w:szCs w:val="18"/>
    </w:rPr>
  </w:style>
  <w:style w:type="paragraph" w:styleId="af">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f0">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character" w:styleId="af1">
    <w:name w:val="endnote reference"/>
    <w:qFormat/>
    <w:rPr>
      <w:kern w:val="2"/>
      <w:vertAlign w:val="superscript"/>
      <w:lang w:val="en-GB" w:eastAsia="zh-CN" w:bidi="ar-SA"/>
    </w:rPr>
  </w:style>
  <w:style w:type="character" w:styleId="af2">
    <w:name w:val="FollowedHyperlink"/>
    <w:qFormat/>
    <w:rPr>
      <w:color w:val="800080"/>
      <w:kern w:val="2"/>
      <w:u w:val="single"/>
      <w:lang w:val="en-GB" w:eastAsia="zh-CN" w:bidi="ar-SA"/>
    </w:rPr>
  </w:style>
  <w:style w:type="character" w:styleId="af3">
    <w:name w:val="Hyperlink"/>
    <w:qFormat/>
    <w:rPr>
      <w:color w:val="0000FF"/>
      <w:kern w:val="2"/>
      <w:u w:val="single"/>
      <w:lang w:val="en-GB" w:eastAsia="zh-CN" w:bidi="ar-SA"/>
    </w:rPr>
  </w:style>
  <w:style w:type="character" w:styleId="af4">
    <w:name w:val="annotation reference"/>
    <w:qFormat/>
    <w:rPr>
      <w:kern w:val="2"/>
      <w:sz w:val="21"/>
      <w:szCs w:val="21"/>
      <w:lang w:val="en-GB" w:eastAsia="zh-CN" w:bidi="ar-SA"/>
    </w:rPr>
  </w:style>
  <w:style w:type="character" w:styleId="af5">
    <w:name w:val="footnote reference"/>
    <w:semiHidden/>
    <w:qFormat/>
    <w:rPr>
      <w:kern w:val="2"/>
      <w:vertAlign w:val="superscript"/>
      <w:lang w:val="en-GB" w:eastAsia="zh-CN" w:bidi="ar-SA"/>
    </w:rPr>
  </w:style>
  <w:style w:type="table" w:styleId="af6">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4">
    <w:name w:val="题注 Char"/>
    <w:link w:val="a7"/>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3">
    <w:name w:val="正文文本 Char"/>
    <w:link w:val="a6"/>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6">
    <w:name w:val="页眉 Char"/>
    <w:link w:val="ae"/>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5">
    <w:name w:val="尾注文本 Char"/>
    <w:link w:val="ab"/>
    <w:qFormat/>
    <w:rPr>
      <w:sz w:val="22"/>
      <w:szCs w:val="22"/>
      <w:lang w:eastAsia="en-US"/>
    </w:rPr>
  </w:style>
  <w:style w:type="paragraph" w:customStyle="1" w:styleId="ListParagraph1">
    <w:name w:val="List Paragraph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2">
    <w:name w:val="正文首行缩进 Char"/>
    <w:basedOn w:val="Char3"/>
    <w:link w:val="a5"/>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ListParagraph1"/>
    <w:uiPriority w:val="34"/>
    <w:qFormat/>
    <w:rPr>
      <w:rFonts w:ascii="Calibri" w:hAnsi="Calibri" w:cs="Calibri"/>
      <w:sz w:val="22"/>
      <w:szCs w:val="22"/>
    </w:rPr>
  </w:style>
  <w:style w:type="character" w:customStyle="1" w:styleId="PlaceholderText1">
    <w:name w:val="Placeholder Text1"/>
    <w:basedOn w:val="a0"/>
    <w:uiPriority w:val="99"/>
    <w:semiHidden/>
    <w:qFormat/>
    <w:rPr>
      <w:color w:val="808080"/>
    </w:rPr>
  </w:style>
  <w:style w:type="character" w:customStyle="1" w:styleId="Char0">
    <w:name w:val="批注文字 Char"/>
    <w:link w:val="a4"/>
    <w:qFormat/>
    <w:rPr>
      <w:sz w:val="22"/>
      <w:szCs w:val="22"/>
      <w:lang w:eastAsia="en-US"/>
    </w:rPr>
  </w:style>
  <w:style w:type="paragraph" w:customStyle="1" w:styleId="B1">
    <w:name w:val="B1"/>
    <w:basedOn w:val="a9"/>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32C531-99B4-4F08-8A6D-A52C75894778}">
  <ds:schemaRefs>
    <ds:schemaRef ds:uri="http://schemas.openxmlformats.org/officeDocument/2006/bibliography"/>
  </ds:schemaRefs>
</ds:datastoreItem>
</file>

<file path=customXml/itemProps3.xml><?xml version="1.0" encoding="utf-8"?>
<ds:datastoreItem xmlns:ds="http://schemas.openxmlformats.org/officeDocument/2006/customXml" ds:itemID="{4BD19790-336D-40B7-A234-E5F12CE1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1183</Characters>
  <Application>Microsoft Office Word</Application>
  <DocSecurity>0</DocSecurity>
  <Lines>9</Lines>
  <Paragraphs>2</Paragraphs>
  <ScaleCrop>false</ScaleCrop>
  <Company>Huawei Technologies</Company>
  <LinksUpToDate>false</LinksUpToDate>
  <CharactersWithSpaces>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Ruyue</dc:creator>
  <cp:lastModifiedBy>ZTE</cp:lastModifiedBy>
  <cp:revision>2</cp:revision>
  <cp:lastPrinted>2018-01-11T06:12:00Z</cp:lastPrinted>
  <dcterms:created xsi:type="dcterms:W3CDTF">2019-11-09T03:32:00Z</dcterms:created>
  <dcterms:modified xsi:type="dcterms:W3CDTF">2019-11-09T03:32:00Z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